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19BDD" w14:textId="77777777" w:rsidR="00517F2F" w:rsidRDefault="00517F2F">
      <w:pPr>
        <w:pStyle w:val="Font1"/>
        <w:widowControl/>
        <w:spacing w:line="240" w:lineRule="atLeast"/>
        <w:jc w:val="both"/>
        <w:rPr>
          <w:rFonts w:ascii="Arial" w:hAnsi="Arial" w:cs="Arial"/>
          <w:sz w:val="20"/>
          <w:szCs w:val="20"/>
        </w:rPr>
      </w:pPr>
      <w:r>
        <w:rPr>
          <w:rFonts w:ascii="Arial" w:hAnsi="Arial" w:cs="Arial"/>
          <w:sz w:val="20"/>
          <w:szCs w:val="20"/>
        </w:rPr>
        <w:t>Hiermit wird</w:t>
      </w:r>
    </w:p>
    <w:p w14:paraId="6E7530DE" w14:textId="76F5FFE1" w:rsidR="00DD27FE" w:rsidRDefault="00517F2F" w:rsidP="00DD27FE">
      <w:pPr>
        <w:pStyle w:val="Font1"/>
        <w:widowControl/>
        <w:spacing w:line="240" w:lineRule="atLeast"/>
        <w:ind w:left="1416"/>
        <w:rPr>
          <w:rFonts w:ascii="Arial" w:hAnsi="Arial" w:cs="Arial"/>
          <w:b/>
          <w:bCs/>
          <w:sz w:val="20"/>
          <w:szCs w:val="20"/>
        </w:rPr>
      </w:pPr>
      <w:r>
        <w:rPr>
          <w:rFonts w:ascii="Arial" w:hAnsi="Arial" w:cs="Arial"/>
          <w:b/>
          <w:bCs/>
        </w:rPr>
        <w:tab/>
      </w:r>
      <w:r w:rsidR="00DD27FE" w:rsidRPr="004C64ED">
        <w:rPr>
          <w:rFonts w:ascii="Arial" w:hAnsi="Arial" w:cs="Arial"/>
          <w:b/>
          <w:bCs/>
          <w:sz w:val="20"/>
          <w:szCs w:val="20"/>
        </w:rPr>
        <w:t xml:space="preserve">den Rechtsanwälten </w:t>
      </w:r>
      <w:r w:rsidR="00BC6E1E">
        <w:rPr>
          <w:rFonts w:ascii="Arial" w:hAnsi="Arial" w:cs="Arial"/>
          <w:b/>
          <w:bCs/>
          <w:sz w:val="20"/>
          <w:szCs w:val="20"/>
        </w:rPr>
        <w:t>LÖSCH CASPAR KUZNIK BRISCH:</w:t>
      </w:r>
    </w:p>
    <w:p w14:paraId="1BACD443" w14:textId="68F3F284" w:rsidR="00BC6E1E" w:rsidRDefault="00963961" w:rsidP="00DD27FE">
      <w:pPr>
        <w:pStyle w:val="Font1"/>
        <w:widowControl/>
        <w:spacing w:line="240" w:lineRule="atLeast"/>
        <w:ind w:left="1416" w:firstLine="708"/>
        <w:rPr>
          <w:rFonts w:ascii="Arial" w:hAnsi="Arial" w:cs="Arial"/>
          <w:b/>
          <w:bCs/>
          <w:sz w:val="20"/>
          <w:szCs w:val="20"/>
        </w:rPr>
      </w:pPr>
      <w:r>
        <w:rPr>
          <w:rFonts w:ascii="Arial" w:hAnsi="Arial" w:cs="Arial"/>
          <w:b/>
          <w:bCs/>
          <w:sz w:val="20"/>
          <w:szCs w:val="20"/>
        </w:rPr>
        <w:t>Tobias Brisch</w:t>
      </w:r>
      <w:r w:rsidR="00861065">
        <w:rPr>
          <w:rFonts w:ascii="Arial" w:hAnsi="Arial" w:cs="Arial"/>
          <w:b/>
          <w:bCs/>
          <w:sz w:val="20"/>
          <w:szCs w:val="20"/>
        </w:rPr>
        <w:t xml:space="preserve">, </w:t>
      </w:r>
      <w:r w:rsidR="00BC6E1E">
        <w:rPr>
          <w:rFonts w:ascii="Arial" w:hAnsi="Arial" w:cs="Arial"/>
          <w:b/>
          <w:bCs/>
          <w:sz w:val="20"/>
          <w:szCs w:val="20"/>
        </w:rPr>
        <w:t xml:space="preserve">Karen Petroschka, Dirk Zander, </w:t>
      </w:r>
    </w:p>
    <w:p w14:paraId="669B2B8B" w14:textId="6EE777C7" w:rsidR="00DD27FE" w:rsidRDefault="00DD27FE" w:rsidP="00BC6E1E">
      <w:pPr>
        <w:pStyle w:val="Font1"/>
        <w:widowControl/>
        <w:spacing w:line="240" w:lineRule="atLeast"/>
        <w:ind w:left="1416" w:firstLine="708"/>
        <w:rPr>
          <w:rFonts w:ascii="Arial" w:hAnsi="Arial" w:cs="Arial"/>
          <w:b/>
          <w:bCs/>
          <w:sz w:val="20"/>
          <w:szCs w:val="20"/>
        </w:rPr>
      </w:pPr>
      <w:r>
        <w:rPr>
          <w:rFonts w:ascii="Arial" w:hAnsi="Arial" w:cs="Arial"/>
          <w:b/>
          <w:bCs/>
          <w:sz w:val="20"/>
          <w:szCs w:val="20"/>
        </w:rPr>
        <w:t xml:space="preserve">Bismarckstraße 15, 64293 Darmstadt, </w:t>
      </w:r>
    </w:p>
    <w:p w14:paraId="69E272DF" w14:textId="77777777" w:rsidR="00DD27FE" w:rsidRDefault="00DD27FE" w:rsidP="00DD27FE">
      <w:pPr>
        <w:pStyle w:val="Font0"/>
        <w:widowControl/>
        <w:spacing w:line="240" w:lineRule="atLeast"/>
        <w:ind w:left="1416" w:firstLine="708"/>
        <w:rPr>
          <w:rFonts w:ascii="Arial" w:hAnsi="Arial" w:cs="Arial"/>
          <w:sz w:val="20"/>
          <w:szCs w:val="20"/>
        </w:rPr>
      </w:pPr>
      <w:r>
        <w:rPr>
          <w:rFonts w:ascii="Arial" w:hAnsi="Arial" w:cs="Arial"/>
          <w:b/>
          <w:bCs/>
          <w:sz w:val="20"/>
          <w:szCs w:val="20"/>
        </w:rPr>
        <w:t>Tel.: 06151/1720-0 - Telefax: 06151/20738</w:t>
      </w:r>
      <w:r>
        <w:rPr>
          <w:rFonts w:ascii="Arial" w:hAnsi="Arial" w:cs="Arial"/>
          <w:sz w:val="20"/>
          <w:szCs w:val="20"/>
        </w:rPr>
        <w:t xml:space="preserve"> </w:t>
      </w:r>
    </w:p>
    <w:p w14:paraId="2F5DCD20" w14:textId="77777777" w:rsidR="00517F2F" w:rsidRDefault="00517F2F" w:rsidP="00DD27FE">
      <w:pPr>
        <w:pStyle w:val="Font0"/>
        <w:widowControl/>
        <w:tabs>
          <w:tab w:val="left" w:pos="1985"/>
        </w:tabs>
        <w:spacing w:line="240" w:lineRule="atLeast"/>
        <w:jc w:val="both"/>
        <w:rPr>
          <w:rFonts w:ascii="Arial" w:hAnsi="Arial" w:cs="Arial"/>
          <w:b/>
          <w:bCs/>
        </w:rPr>
      </w:pPr>
    </w:p>
    <w:p w14:paraId="3C92FE9F" w14:textId="77777777" w:rsidR="00517F2F" w:rsidRDefault="00517F2F">
      <w:pPr>
        <w:pStyle w:val="Font0"/>
        <w:widowControl/>
        <w:spacing w:line="240" w:lineRule="atLeast"/>
        <w:jc w:val="both"/>
        <w:rPr>
          <w:rFonts w:ascii="Arial" w:hAnsi="Arial" w:cs="Arial"/>
          <w:b/>
          <w:bCs/>
        </w:rPr>
      </w:pPr>
    </w:p>
    <w:p w14:paraId="6E3EE3DD" w14:textId="1EE80A5E" w:rsidR="00517F2F" w:rsidRDefault="00517F2F" w:rsidP="00A92ED5">
      <w:pPr>
        <w:pStyle w:val="Font1"/>
        <w:widowControl/>
        <w:spacing w:line="240" w:lineRule="atLeast"/>
        <w:ind w:left="2040" w:hanging="2040"/>
        <w:jc w:val="both"/>
        <w:rPr>
          <w:rFonts w:ascii="Arial" w:hAnsi="Arial" w:cs="Arial"/>
          <w:sz w:val="18"/>
          <w:szCs w:val="18"/>
        </w:rPr>
      </w:pPr>
      <w:r>
        <w:rPr>
          <w:rFonts w:ascii="Arial" w:hAnsi="Arial" w:cs="Arial"/>
          <w:sz w:val="18"/>
          <w:szCs w:val="18"/>
        </w:rPr>
        <w:t>in de</w:t>
      </w:r>
      <w:r w:rsidR="00861065">
        <w:rPr>
          <w:rFonts w:ascii="Arial" w:hAnsi="Arial" w:cs="Arial"/>
          <w:sz w:val="18"/>
          <w:szCs w:val="18"/>
        </w:rPr>
        <w:t>m</w:t>
      </w:r>
      <w:r w:rsidR="00EC24E2">
        <w:rPr>
          <w:rFonts w:ascii="Arial" w:hAnsi="Arial" w:cs="Arial"/>
          <w:sz w:val="18"/>
          <w:szCs w:val="18"/>
        </w:rPr>
        <w:tab/>
        <w:t>:</w:t>
      </w:r>
      <w:r w:rsidR="00EC24E2">
        <w:rPr>
          <w:rFonts w:ascii="Arial" w:hAnsi="Arial" w:cs="Arial"/>
          <w:sz w:val="18"/>
          <w:szCs w:val="18"/>
        </w:rPr>
        <w:tab/>
      </w:r>
      <w:r>
        <w:rPr>
          <w:rFonts w:ascii="Arial" w:hAnsi="Arial" w:cs="Arial"/>
          <w:sz w:val="18"/>
          <w:szCs w:val="18"/>
        </w:rPr>
        <w:t xml:space="preserve"> </w:t>
      </w:r>
      <w:r w:rsidR="00A2759D">
        <w:rPr>
          <w:rFonts w:ascii="Arial" w:hAnsi="Arial" w:cs="Arial"/>
          <w:sz w:val="18"/>
          <w:szCs w:val="18"/>
        </w:rPr>
        <w:t xml:space="preserve"> </w:t>
      </w:r>
    </w:p>
    <w:p w14:paraId="7DB887C6" w14:textId="77777777" w:rsidR="00517F2F" w:rsidRDefault="00517F2F" w:rsidP="00EC24E2">
      <w:pPr>
        <w:pStyle w:val="Font1"/>
        <w:widowControl/>
        <w:spacing w:line="240" w:lineRule="atLeast"/>
        <w:jc w:val="both"/>
        <w:rPr>
          <w:rFonts w:ascii="Arial" w:hAnsi="Arial" w:cs="Arial"/>
          <w:sz w:val="18"/>
          <w:szCs w:val="18"/>
        </w:rPr>
      </w:pPr>
    </w:p>
    <w:p w14:paraId="2B3DA5C0" w14:textId="3666E54A" w:rsidR="00517F2F" w:rsidRPr="000C4B9D" w:rsidRDefault="00517F2F">
      <w:pPr>
        <w:pStyle w:val="Font1"/>
        <w:widowControl/>
        <w:spacing w:line="240" w:lineRule="atLeast"/>
        <w:ind w:left="2040" w:hanging="2040"/>
        <w:jc w:val="both"/>
        <w:rPr>
          <w:rFonts w:ascii="Arial" w:hAnsi="Arial" w:cs="Arial"/>
          <w:sz w:val="18"/>
          <w:szCs w:val="18"/>
        </w:rPr>
      </w:pPr>
      <w:r w:rsidRPr="000C4B9D">
        <w:rPr>
          <w:rFonts w:ascii="Arial" w:hAnsi="Arial" w:cs="Arial"/>
          <w:sz w:val="18"/>
          <w:szCs w:val="18"/>
        </w:rPr>
        <w:t xml:space="preserve">gegen </w:t>
      </w:r>
      <w:r w:rsidR="00EC24E2" w:rsidRPr="000C4B9D">
        <w:rPr>
          <w:rFonts w:ascii="Arial" w:hAnsi="Arial" w:cs="Arial"/>
          <w:sz w:val="18"/>
          <w:szCs w:val="18"/>
        </w:rPr>
        <w:tab/>
        <w:t xml:space="preserve">: </w:t>
      </w:r>
      <w:r w:rsidR="00A2759D" w:rsidRPr="000C4B9D">
        <w:rPr>
          <w:rFonts w:ascii="Arial" w:hAnsi="Arial" w:cs="Arial"/>
          <w:sz w:val="18"/>
          <w:szCs w:val="18"/>
        </w:rPr>
        <w:t xml:space="preserve"> </w:t>
      </w:r>
      <w:r w:rsidR="002E76F6" w:rsidRPr="000C4B9D">
        <w:rPr>
          <w:rFonts w:ascii="Arial" w:hAnsi="Arial" w:cs="Arial"/>
          <w:sz w:val="18"/>
          <w:szCs w:val="18"/>
        </w:rPr>
        <w:t xml:space="preserve"> </w:t>
      </w:r>
    </w:p>
    <w:p w14:paraId="770C8319" w14:textId="77777777" w:rsidR="00517F2F" w:rsidRPr="00484698" w:rsidRDefault="00517F2F">
      <w:pPr>
        <w:pStyle w:val="Font1"/>
        <w:widowControl/>
        <w:spacing w:line="240" w:lineRule="atLeast"/>
        <w:jc w:val="both"/>
        <w:rPr>
          <w:rFonts w:ascii="Arial" w:hAnsi="Arial" w:cs="Arial"/>
          <w:sz w:val="18"/>
          <w:szCs w:val="18"/>
        </w:rPr>
      </w:pPr>
    </w:p>
    <w:p w14:paraId="360E59CF" w14:textId="24772A1E" w:rsidR="00517F2F" w:rsidRPr="00E52301" w:rsidRDefault="00E52301" w:rsidP="006719D0">
      <w:pPr>
        <w:pStyle w:val="Font1"/>
        <w:widowControl/>
        <w:spacing w:line="240" w:lineRule="atLeast"/>
        <w:ind w:left="2040" w:hanging="2040"/>
        <w:jc w:val="both"/>
        <w:rPr>
          <w:rFonts w:ascii="Arial" w:hAnsi="Arial" w:cs="Arial"/>
          <w:sz w:val="18"/>
          <w:szCs w:val="18"/>
        </w:rPr>
      </w:pPr>
      <w:r w:rsidRPr="00E52301">
        <w:rPr>
          <w:rFonts w:ascii="Arial" w:hAnsi="Arial" w:cs="Arial"/>
          <w:sz w:val="18"/>
          <w:szCs w:val="18"/>
        </w:rPr>
        <w:t>wegen</w:t>
      </w:r>
      <w:r w:rsidR="00EC24E2" w:rsidRPr="00E52301">
        <w:rPr>
          <w:rFonts w:ascii="Arial" w:hAnsi="Arial" w:cs="Arial"/>
          <w:sz w:val="18"/>
          <w:szCs w:val="18"/>
        </w:rPr>
        <w:tab/>
        <w:t xml:space="preserve">: </w:t>
      </w:r>
      <w:r w:rsidR="002E76F6" w:rsidRPr="00E52301">
        <w:rPr>
          <w:rFonts w:ascii="Arial" w:hAnsi="Arial" w:cs="Arial"/>
          <w:sz w:val="18"/>
          <w:szCs w:val="18"/>
        </w:rPr>
        <w:t xml:space="preserve">  </w:t>
      </w:r>
    </w:p>
    <w:p w14:paraId="5F981A43" w14:textId="77777777" w:rsidR="0033668D" w:rsidRPr="00484698" w:rsidRDefault="0033668D" w:rsidP="0033668D">
      <w:pPr>
        <w:pStyle w:val="Font1"/>
        <w:widowControl/>
        <w:spacing w:line="240" w:lineRule="atLeast"/>
        <w:ind w:left="2040" w:hanging="2040"/>
        <w:jc w:val="both"/>
        <w:rPr>
          <w:rFonts w:ascii="Arial" w:hAnsi="Arial" w:cs="Arial"/>
          <w:sz w:val="18"/>
          <w:szCs w:val="18"/>
        </w:rPr>
      </w:pPr>
    </w:p>
    <w:p w14:paraId="693461CA" w14:textId="77777777" w:rsidR="00517F2F" w:rsidRPr="00484698" w:rsidRDefault="00517F2F">
      <w:pPr>
        <w:pStyle w:val="Font1"/>
        <w:widowControl/>
        <w:tabs>
          <w:tab w:val="left" w:pos="1134"/>
        </w:tabs>
        <w:spacing w:line="240" w:lineRule="atLeast"/>
        <w:jc w:val="both"/>
        <w:rPr>
          <w:rFonts w:ascii="Arial" w:hAnsi="Arial" w:cs="Arial"/>
          <w:sz w:val="20"/>
          <w:szCs w:val="20"/>
        </w:rPr>
      </w:pPr>
    </w:p>
    <w:p w14:paraId="19988057" w14:textId="77777777" w:rsidR="00517F2F" w:rsidRPr="000C4B9D" w:rsidRDefault="00517F2F">
      <w:pPr>
        <w:pStyle w:val="Font0"/>
        <w:widowControl/>
        <w:spacing w:line="240" w:lineRule="atLeast"/>
        <w:jc w:val="center"/>
        <w:rPr>
          <w:rFonts w:ascii="Arial" w:hAnsi="Arial" w:cs="Arial"/>
          <w:b/>
          <w:bCs/>
          <w:lang w:val="pl-PL"/>
        </w:rPr>
      </w:pPr>
      <w:r w:rsidRPr="000C4B9D">
        <w:rPr>
          <w:rFonts w:ascii="Arial" w:hAnsi="Arial" w:cs="Arial"/>
          <w:b/>
          <w:bCs/>
          <w:lang w:val="pl-PL"/>
        </w:rPr>
        <w:t xml:space="preserve">S t r a f p r o z e </w:t>
      </w:r>
      <w:r w:rsidR="00E97544" w:rsidRPr="000C4B9D">
        <w:rPr>
          <w:rFonts w:ascii="Arial" w:hAnsi="Arial" w:cs="Arial"/>
          <w:b/>
          <w:bCs/>
          <w:lang w:val="pl-PL"/>
        </w:rPr>
        <w:t>s</w:t>
      </w:r>
      <w:r w:rsidRPr="000C4B9D">
        <w:rPr>
          <w:rFonts w:ascii="Arial" w:hAnsi="Arial" w:cs="Arial"/>
          <w:b/>
          <w:bCs/>
          <w:lang w:val="pl-PL"/>
        </w:rPr>
        <w:t xml:space="preserve"> </w:t>
      </w:r>
      <w:r w:rsidR="00E97544" w:rsidRPr="000C4B9D">
        <w:rPr>
          <w:rFonts w:ascii="Arial" w:hAnsi="Arial" w:cs="Arial"/>
          <w:b/>
          <w:bCs/>
          <w:lang w:val="pl-PL"/>
        </w:rPr>
        <w:t xml:space="preserve">s </w:t>
      </w:r>
      <w:r w:rsidRPr="000C4B9D">
        <w:rPr>
          <w:rFonts w:ascii="Arial" w:hAnsi="Arial" w:cs="Arial"/>
          <w:b/>
          <w:bCs/>
          <w:lang w:val="pl-PL"/>
        </w:rPr>
        <w:t>v o l l m a c h t</w:t>
      </w:r>
    </w:p>
    <w:p w14:paraId="0A804A0C" w14:textId="77777777" w:rsidR="00517F2F" w:rsidRPr="000C4B9D" w:rsidRDefault="00517F2F">
      <w:pPr>
        <w:pStyle w:val="Font1"/>
        <w:widowControl/>
        <w:spacing w:line="240" w:lineRule="atLeast"/>
        <w:jc w:val="both"/>
        <w:rPr>
          <w:rFonts w:ascii="Arial" w:hAnsi="Arial" w:cs="Arial"/>
          <w:b/>
          <w:bCs/>
          <w:sz w:val="18"/>
          <w:szCs w:val="18"/>
          <w:lang w:val="pl-PL"/>
        </w:rPr>
      </w:pPr>
    </w:p>
    <w:p w14:paraId="76A569ED" w14:textId="77777777" w:rsidR="00517F2F" w:rsidRPr="000C4B9D" w:rsidRDefault="00517F2F">
      <w:pPr>
        <w:pStyle w:val="Font1"/>
        <w:widowControl/>
        <w:spacing w:line="240" w:lineRule="atLeast"/>
        <w:jc w:val="both"/>
        <w:rPr>
          <w:rFonts w:ascii="Arial" w:hAnsi="Arial" w:cs="Arial"/>
          <w:b/>
          <w:bCs/>
          <w:sz w:val="18"/>
          <w:szCs w:val="18"/>
          <w:lang w:val="pl-PL"/>
        </w:rPr>
      </w:pPr>
    </w:p>
    <w:p w14:paraId="42DD9272" w14:textId="77777777" w:rsidR="00517F2F" w:rsidRDefault="00517F2F">
      <w:pPr>
        <w:pStyle w:val="Font1"/>
        <w:widowControl/>
        <w:spacing w:line="240" w:lineRule="atLeast"/>
        <w:jc w:val="both"/>
        <w:rPr>
          <w:rFonts w:ascii="Arial" w:hAnsi="Arial" w:cs="Arial"/>
          <w:sz w:val="18"/>
          <w:szCs w:val="18"/>
        </w:rPr>
      </w:pPr>
      <w:r>
        <w:rPr>
          <w:rFonts w:ascii="Arial" w:hAnsi="Arial" w:cs="Arial"/>
          <w:sz w:val="18"/>
          <w:szCs w:val="18"/>
        </w:rPr>
        <w:t xml:space="preserve">zu meiner Verteidigung und Vertretung in allen Instanzen sowie im Vorverfahren erteilt, und zwar auch für den Fall meiner Abwesenheit zur Vertretung nach § 411 II StPO mit ausdrücklicher Ermächtigung auch nach §§ 223I, 234 StPO, mit der besonderen Befugnis: </w:t>
      </w:r>
    </w:p>
    <w:p w14:paraId="4948083D" w14:textId="77777777" w:rsidR="00517F2F" w:rsidRDefault="00517F2F">
      <w:pPr>
        <w:pStyle w:val="Font1"/>
        <w:widowControl/>
        <w:spacing w:line="240" w:lineRule="atLeast"/>
        <w:jc w:val="both"/>
        <w:rPr>
          <w:rFonts w:ascii="Arial" w:hAnsi="Arial" w:cs="Arial"/>
          <w:sz w:val="18"/>
          <w:szCs w:val="18"/>
        </w:rPr>
      </w:pPr>
    </w:p>
    <w:p w14:paraId="6B70EA6B" w14:textId="77777777" w:rsidR="00517F2F" w:rsidRDefault="00517F2F">
      <w:pPr>
        <w:pStyle w:val="Font2"/>
        <w:widowControl/>
        <w:numPr>
          <w:ilvl w:val="0"/>
          <w:numId w:val="1"/>
        </w:numPr>
        <w:tabs>
          <w:tab w:val="left" w:pos="1134"/>
        </w:tabs>
        <w:spacing w:line="240" w:lineRule="atLeast"/>
        <w:jc w:val="both"/>
        <w:rPr>
          <w:rFonts w:ascii="Arial" w:hAnsi="Arial" w:cs="Arial"/>
          <w:sz w:val="18"/>
          <w:szCs w:val="18"/>
        </w:rPr>
      </w:pPr>
      <w:r>
        <w:rPr>
          <w:rFonts w:ascii="Arial" w:hAnsi="Arial" w:cs="Arial"/>
          <w:sz w:val="18"/>
          <w:szCs w:val="18"/>
        </w:rPr>
        <w:t xml:space="preserve">Strafanträge zu stellen, Rechtsmittel einzulegen, ganz oder teilweise zurückzunehmen oder auf sie zu verzichten und solche auf Strafausspruch und Strafmaß zu beschränken, sowie Zustellungen aller Art, insbesondere auch von Urteilen und Beschlüssen sowie mit ausdrücklicher Ermächtigung zur Empfangnahme von Ladungen nach § 145 a II StPO, entgegenzunehmen; </w:t>
      </w:r>
    </w:p>
    <w:p w14:paraId="65DDF80A" w14:textId="77777777" w:rsidR="00517F2F" w:rsidRDefault="00517F2F">
      <w:pPr>
        <w:pStyle w:val="Font2"/>
        <w:widowControl/>
        <w:numPr>
          <w:ilvl w:val="12"/>
          <w:numId w:val="0"/>
        </w:numPr>
        <w:spacing w:line="240" w:lineRule="atLeast"/>
        <w:ind w:left="283" w:hanging="283"/>
        <w:jc w:val="both"/>
        <w:rPr>
          <w:rFonts w:ascii="Arial" w:hAnsi="Arial" w:cs="Arial"/>
          <w:sz w:val="18"/>
          <w:szCs w:val="18"/>
        </w:rPr>
      </w:pPr>
    </w:p>
    <w:p w14:paraId="0F818A80" w14:textId="77777777" w:rsidR="00517F2F" w:rsidRDefault="00517F2F">
      <w:pPr>
        <w:pStyle w:val="Font2"/>
        <w:widowControl/>
        <w:numPr>
          <w:ilvl w:val="0"/>
          <w:numId w:val="2"/>
        </w:numPr>
        <w:tabs>
          <w:tab w:val="left" w:pos="1134"/>
        </w:tabs>
        <w:spacing w:line="240" w:lineRule="atLeast"/>
        <w:jc w:val="both"/>
        <w:rPr>
          <w:rFonts w:ascii="Arial" w:hAnsi="Arial" w:cs="Arial"/>
          <w:sz w:val="18"/>
          <w:szCs w:val="18"/>
        </w:rPr>
      </w:pPr>
      <w:r>
        <w:rPr>
          <w:rFonts w:ascii="Arial" w:hAnsi="Arial" w:cs="Arial"/>
          <w:sz w:val="18"/>
          <w:szCs w:val="18"/>
        </w:rPr>
        <w:t xml:space="preserve">Untervertreter - auch im Sinne des § 139 StPO - zu bestellen; </w:t>
      </w:r>
    </w:p>
    <w:p w14:paraId="77AB156E" w14:textId="77777777" w:rsidR="00517F2F" w:rsidRDefault="00517F2F">
      <w:pPr>
        <w:pStyle w:val="Font2"/>
        <w:widowControl/>
        <w:numPr>
          <w:ilvl w:val="12"/>
          <w:numId w:val="0"/>
        </w:numPr>
        <w:spacing w:line="240" w:lineRule="atLeast"/>
        <w:ind w:left="283" w:hanging="283"/>
        <w:jc w:val="both"/>
        <w:rPr>
          <w:rFonts w:ascii="Arial" w:hAnsi="Arial" w:cs="Arial"/>
          <w:sz w:val="18"/>
          <w:szCs w:val="18"/>
        </w:rPr>
      </w:pPr>
    </w:p>
    <w:p w14:paraId="7962215B" w14:textId="77777777" w:rsidR="00517F2F" w:rsidRDefault="00517F2F">
      <w:pPr>
        <w:pStyle w:val="Font2"/>
        <w:widowControl/>
        <w:numPr>
          <w:ilvl w:val="0"/>
          <w:numId w:val="2"/>
        </w:numPr>
        <w:tabs>
          <w:tab w:val="left" w:pos="1134"/>
        </w:tabs>
        <w:spacing w:line="240" w:lineRule="atLeast"/>
        <w:jc w:val="both"/>
        <w:rPr>
          <w:rFonts w:ascii="Arial" w:hAnsi="Arial" w:cs="Arial"/>
          <w:sz w:val="18"/>
          <w:szCs w:val="18"/>
        </w:rPr>
      </w:pPr>
      <w:r>
        <w:rPr>
          <w:rFonts w:ascii="Arial" w:hAnsi="Arial" w:cs="Arial"/>
          <w:sz w:val="18"/>
          <w:szCs w:val="18"/>
        </w:rPr>
        <w:t xml:space="preserve">Anträge auf Entbindung von Verpflichtung zum Erscheinen in der Hauptverhandlung, </w:t>
      </w:r>
      <w:proofErr w:type="spellStart"/>
      <w:r>
        <w:rPr>
          <w:rFonts w:ascii="Arial" w:hAnsi="Arial" w:cs="Arial"/>
          <w:sz w:val="18"/>
          <w:szCs w:val="18"/>
        </w:rPr>
        <w:t>Wiederein</w:t>
      </w:r>
      <w:proofErr w:type="spellEnd"/>
      <w:r>
        <w:rPr>
          <w:rFonts w:ascii="Arial" w:hAnsi="Arial" w:cs="Arial"/>
          <w:sz w:val="18"/>
          <w:szCs w:val="18"/>
        </w:rPr>
        <w:t>-</w:t>
      </w:r>
    </w:p>
    <w:p w14:paraId="44A69EC3" w14:textId="77777777" w:rsidR="00517F2F" w:rsidRDefault="00EC24E2" w:rsidP="00DD27FE">
      <w:pPr>
        <w:pStyle w:val="Font2"/>
        <w:widowControl/>
        <w:numPr>
          <w:ilvl w:val="12"/>
          <w:numId w:val="0"/>
        </w:numPr>
        <w:tabs>
          <w:tab w:val="left" w:pos="1134"/>
          <w:tab w:val="left" w:pos="1418"/>
        </w:tabs>
        <w:spacing w:line="240" w:lineRule="atLeast"/>
        <w:ind w:left="1133"/>
        <w:jc w:val="both"/>
        <w:rPr>
          <w:rFonts w:ascii="Arial" w:hAnsi="Arial" w:cs="Arial"/>
          <w:sz w:val="18"/>
          <w:szCs w:val="18"/>
        </w:rPr>
      </w:pPr>
      <w:r>
        <w:rPr>
          <w:rFonts w:ascii="Arial" w:hAnsi="Arial" w:cs="Arial"/>
          <w:sz w:val="18"/>
          <w:szCs w:val="18"/>
        </w:rPr>
        <w:tab/>
      </w:r>
      <w:r>
        <w:rPr>
          <w:rFonts w:ascii="Arial" w:hAnsi="Arial" w:cs="Arial"/>
          <w:sz w:val="18"/>
          <w:szCs w:val="18"/>
        </w:rPr>
        <w:tab/>
      </w:r>
      <w:proofErr w:type="spellStart"/>
      <w:r w:rsidR="00517F2F">
        <w:rPr>
          <w:rFonts w:ascii="Arial" w:hAnsi="Arial" w:cs="Arial"/>
          <w:sz w:val="18"/>
          <w:szCs w:val="18"/>
        </w:rPr>
        <w:t>setzung</w:t>
      </w:r>
      <w:proofErr w:type="spellEnd"/>
      <w:r w:rsidR="00517F2F">
        <w:rPr>
          <w:rFonts w:ascii="Arial" w:hAnsi="Arial" w:cs="Arial"/>
          <w:sz w:val="18"/>
          <w:szCs w:val="18"/>
        </w:rPr>
        <w:t xml:space="preserve">, Haftentlassung, Strafaussetzung, Kostenfestsetzung, Wiederaufnahme des Verfahrens, </w:t>
      </w:r>
      <w:r w:rsidR="00517F2F">
        <w:rPr>
          <w:rFonts w:ascii="Arial" w:hAnsi="Arial" w:cs="Arial"/>
          <w:sz w:val="18"/>
          <w:szCs w:val="18"/>
        </w:rPr>
        <w:tab/>
      </w:r>
      <w:r w:rsidR="00517F2F">
        <w:rPr>
          <w:rFonts w:ascii="Arial" w:hAnsi="Arial" w:cs="Arial"/>
          <w:sz w:val="18"/>
          <w:szCs w:val="18"/>
        </w:rPr>
        <w:tab/>
      </w:r>
      <w:r w:rsidR="00517F2F">
        <w:rPr>
          <w:rFonts w:ascii="Arial" w:hAnsi="Arial" w:cs="Arial"/>
          <w:sz w:val="18"/>
          <w:szCs w:val="18"/>
        </w:rPr>
        <w:tab/>
        <w:t xml:space="preserve">Anträge nach dem Gesetz über die Entschädigung für Strafverfolgungsmaßnahmen, insbesondere </w:t>
      </w:r>
      <w:r w:rsidR="00517F2F">
        <w:rPr>
          <w:rFonts w:ascii="Arial" w:hAnsi="Arial" w:cs="Arial"/>
          <w:sz w:val="18"/>
          <w:szCs w:val="18"/>
        </w:rPr>
        <w:tab/>
      </w:r>
      <w:r w:rsidR="00517F2F">
        <w:rPr>
          <w:rFonts w:ascii="Arial" w:hAnsi="Arial" w:cs="Arial"/>
          <w:sz w:val="18"/>
          <w:szCs w:val="18"/>
        </w:rPr>
        <w:tab/>
        <w:t xml:space="preserve">auch für das Betragsverfahren und sonstige Anträge zu stellen; </w:t>
      </w:r>
    </w:p>
    <w:p w14:paraId="47257EAC" w14:textId="77777777" w:rsidR="00517F2F" w:rsidRDefault="00517F2F">
      <w:pPr>
        <w:pStyle w:val="Font2"/>
        <w:widowControl/>
        <w:numPr>
          <w:ilvl w:val="12"/>
          <w:numId w:val="0"/>
        </w:numPr>
        <w:spacing w:line="240" w:lineRule="atLeast"/>
        <w:ind w:left="283" w:hanging="283"/>
        <w:jc w:val="both"/>
        <w:rPr>
          <w:rFonts w:ascii="Arial" w:hAnsi="Arial" w:cs="Arial"/>
          <w:sz w:val="18"/>
          <w:szCs w:val="18"/>
        </w:rPr>
      </w:pPr>
    </w:p>
    <w:p w14:paraId="0479728A" w14:textId="77777777" w:rsidR="00517F2F" w:rsidRDefault="00517F2F">
      <w:pPr>
        <w:pStyle w:val="Font2"/>
        <w:widowControl/>
        <w:numPr>
          <w:ilvl w:val="0"/>
          <w:numId w:val="2"/>
        </w:numPr>
        <w:tabs>
          <w:tab w:val="left" w:pos="1134"/>
        </w:tabs>
        <w:spacing w:line="240" w:lineRule="atLeast"/>
        <w:jc w:val="both"/>
        <w:rPr>
          <w:rFonts w:ascii="Arial" w:hAnsi="Arial" w:cs="Arial"/>
          <w:sz w:val="18"/>
          <w:szCs w:val="18"/>
        </w:rPr>
      </w:pPr>
      <w:r>
        <w:rPr>
          <w:rFonts w:ascii="Arial" w:hAnsi="Arial" w:cs="Arial"/>
          <w:sz w:val="18"/>
          <w:szCs w:val="18"/>
        </w:rPr>
        <w:t>Gelder, Wertsachen und Urkunden in Empfang zu nehmen, soweit das Verfahren dazu Anla</w:t>
      </w:r>
      <w:r w:rsidR="00E97544">
        <w:rPr>
          <w:rFonts w:ascii="Arial" w:hAnsi="Arial" w:cs="Arial"/>
          <w:sz w:val="18"/>
          <w:szCs w:val="18"/>
        </w:rPr>
        <w:t>ss</w:t>
      </w:r>
      <w:r>
        <w:rPr>
          <w:rFonts w:ascii="Arial" w:hAnsi="Arial" w:cs="Arial"/>
          <w:sz w:val="18"/>
          <w:szCs w:val="18"/>
        </w:rPr>
        <w:t xml:space="preserve"> gibt; </w:t>
      </w:r>
    </w:p>
    <w:p w14:paraId="422BDABF" w14:textId="77777777" w:rsidR="00517F2F" w:rsidRDefault="00517F2F">
      <w:pPr>
        <w:pStyle w:val="Font2"/>
        <w:widowControl/>
        <w:numPr>
          <w:ilvl w:val="12"/>
          <w:numId w:val="0"/>
        </w:numPr>
        <w:spacing w:line="240" w:lineRule="atLeast"/>
        <w:ind w:left="283" w:hanging="283"/>
        <w:jc w:val="both"/>
        <w:rPr>
          <w:rFonts w:ascii="Arial" w:hAnsi="Arial" w:cs="Arial"/>
          <w:sz w:val="18"/>
          <w:szCs w:val="18"/>
        </w:rPr>
      </w:pPr>
    </w:p>
    <w:p w14:paraId="27739739" w14:textId="77777777" w:rsidR="00517F2F" w:rsidRDefault="00517F2F">
      <w:pPr>
        <w:pStyle w:val="Font2"/>
        <w:widowControl/>
        <w:numPr>
          <w:ilvl w:val="0"/>
          <w:numId w:val="2"/>
        </w:numPr>
        <w:tabs>
          <w:tab w:val="left" w:pos="1134"/>
        </w:tabs>
        <w:spacing w:line="240" w:lineRule="atLeast"/>
        <w:jc w:val="both"/>
        <w:rPr>
          <w:rFonts w:ascii="Arial" w:hAnsi="Arial" w:cs="Arial"/>
          <w:sz w:val="18"/>
          <w:szCs w:val="18"/>
        </w:rPr>
      </w:pPr>
      <w:r>
        <w:rPr>
          <w:rFonts w:ascii="Arial" w:hAnsi="Arial" w:cs="Arial"/>
          <w:sz w:val="18"/>
          <w:szCs w:val="18"/>
        </w:rPr>
        <w:t xml:space="preserve">Akteneinsicht zu nehmen. </w:t>
      </w:r>
    </w:p>
    <w:p w14:paraId="187D2446" w14:textId="77777777" w:rsidR="00517F2F" w:rsidRDefault="00517F2F">
      <w:pPr>
        <w:pStyle w:val="Font1"/>
        <w:widowControl/>
        <w:spacing w:line="240" w:lineRule="atLeast"/>
        <w:jc w:val="both"/>
        <w:rPr>
          <w:rFonts w:ascii="Arial" w:hAnsi="Arial" w:cs="Arial"/>
          <w:sz w:val="18"/>
          <w:szCs w:val="18"/>
        </w:rPr>
      </w:pPr>
    </w:p>
    <w:p w14:paraId="13E55E9C" w14:textId="77777777" w:rsidR="00517F2F" w:rsidRDefault="00517F2F">
      <w:pPr>
        <w:pStyle w:val="Font1"/>
        <w:widowControl/>
        <w:spacing w:line="240" w:lineRule="atLeast"/>
        <w:jc w:val="both"/>
        <w:rPr>
          <w:rFonts w:ascii="Arial" w:hAnsi="Arial" w:cs="Arial"/>
          <w:sz w:val="18"/>
          <w:szCs w:val="18"/>
        </w:rPr>
      </w:pPr>
    </w:p>
    <w:p w14:paraId="616B3D98" w14:textId="77777777" w:rsidR="00517F2F" w:rsidRDefault="00517F2F">
      <w:pPr>
        <w:pStyle w:val="Font1"/>
        <w:widowControl/>
        <w:spacing w:line="240" w:lineRule="atLeast"/>
        <w:jc w:val="both"/>
        <w:rPr>
          <w:rFonts w:ascii="Arial" w:hAnsi="Arial" w:cs="Arial"/>
          <w:sz w:val="18"/>
          <w:szCs w:val="18"/>
        </w:rPr>
      </w:pPr>
    </w:p>
    <w:p w14:paraId="6A26CF86" w14:textId="77777777" w:rsidR="00976A8D" w:rsidRDefault="00976A8D">
      <w:pPr>
        <w:rPr>
          <w:sz w:val="18"/>
          <w:szCs w:val="18"/>
        </w:rPr>
      </w:pPr>
    </w:p>
    <w:p w14:paraId="6DF449AE" w14:textId="77777777" w:rsidR="00976A8D" w:rsidRDefault="00976A8D">
      <w:pPr>
        <w:rPr>
          <w:sz w:val="18"/>
          <w:szCs w:val="18"/>
        </w:rPr>
      </w:pPr>
    </w:p>
    <w:p w14:paraId="4FBB77AB" w14:textId="77777777" w:rsidR="00976A8D" w:rsidRDefault="00976A8D" w:rsidP="00976A8D">
      <w:pPr>
        <w:pStyle w:val="Font3"/>
        <w:widowControl/>
        <w:tabs>
          <w:tab w:val="left" w:pos="5387"/>
        </w:tabs>
        <w:spacing w:line="240" w:lineRule="atLeast"/>
        <w:jc w:val="both"/>
        <w:rPr>
          <w:rFonts w:ascii="Arial" w:hAnsi="Arial" w:cs="Arial"/>
          <w:sz w:val="18"/>
          <w:szCs w:val="18"/>
        </w:rPr>
      </w:pPr>
    </w:p>
    <w:p w14:paraId="65EAC4D8" w14:textId="77777777" w:rsidR="00976A8D" w:rsidRDefault="00976A8D" w:rsidP="00976A8D">
      <w:pPr>
        <w:pStyle w:val="Font3"/>
        <w:widowControl/>
        <w:tabs>
          <w:tab w:val="left" w:pos="5387"/>
        </w:tabs>
        <w:spacing w:line="240" w:lineRule="atLeast"/>
        <w:jc w:val="both"/>
        <w:rPr>
          <w:rFonts w:ascii="Arial" w:hAnsi="Arial" w:cs="Arial"/>
          <w:sz w:val="18"/>
          <w:szCs w:val="18"/>
        </w:rPr>
      </w:pPr>
      <w:r>
        <w:rPr>
          <w:rFonts w:ascii="Arial" w:hAnsi="Arial" w:cs="Arial"/>
          <w:sz w:val="18"/>
          <w:szCs w:val="18"/>
        </w:rPr>
        <w:t xml:space="preserve">……………………….., den   ……………………………..   </w:t>
      </w:r>
      <w:r>
        <w:rPr>
          <w:rFonts w:ascii="Arial" w:hAnsi="Arial" w:cs="Arial"/>
          <w:sz w:val="18"/>
          <w:szCs w:val="18"/>
        </w:rPr>
        <w:tab/>
      </w:r>
      <w:r w:rsidR="00A2759D">
        <w:rPr>
          <w:rFonts w:ascii="Arial" w:hAnsi="Arial" w:cs="Arial"/>
          <w:sz w:val="18"/>
          <w:szCs w:val="18"/>
        </w:rPr>
        <w:t>X</w:t>
      </w:r>
      <w:r>
        <w:rPr>
          <w:rFonts w:ascii="Arial" w:hAnsi="Arial" w:cs="Arial"/>
          <w:sz w:val="18"/>
          <w:szCs w:val="18"/>
        </w:rPr>
        <w:t>……………………………………………..</w:t>
      </w:r>
    </w:p>
    <w:p w14:paraId="7A8E779E" w14:textId="77777777" w:rsidR="00976A8D" w:rsidRDefault="00976A8D" w:rsidP="00976A8D">
      <w:pPr>
        <w:pStyle w:val="Font3"/>
        <w:widowControl/>
        <w:spacing w:line="240" w:lineRule="atLeast"/>
        <w:jc w:val="both"/>
        <w:rPr>
          <w:rFonts w:ascii="Arial" w:hAnsi="Arial" w:cs="Arial"/>
          <w:sz w:val="18"/>
          <w:szCs w:val="18"/>
        </w:rPr>
      </w:pPr>
      <w:r>
        <w:rPr>
          <w:rFonts w:ascii="Arial" w:hAnsi="Arial" w:cs="Arial"/>
          <w:sz w:val="18"/>
          <w:szCs w:val="18"/>
        </w:rPr>
        <w:t>(Ort)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(Datum)</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(Unterschrift)</w:t>
      </w:r>
      <w:r>
        <w:rPr>
          <w:rFonts w:ascii="Arial" w:hAnsi="Arial" w:cs="Arial"/>
          <w:sz w:val="18"/>
          <w:szCs w:val="18"/>
        </w:rPr>
        <w:tab/>
      </w:r>
    </w:p>
    <w:p w14:paraId="468FF0D8" w14:textId="77777777" w:rsidR="00517F2F" w:rsidRPr="00A94851" w:rsidRDefault="00517F2F">
      <w:pPr>
        <w:rPr>
          <w:sz w:val="18"/>
          <w:szCs w:val="18"/>
        </w:rPr>
      </w:pPr>
    </w:p>
    <w:sectPr w:rsidR="00517F2F" w:rsidRPr="00A94851" w:rsidSect="00517F2F">
      <w:headerReference w:type="default" r:id="rId7"/>
      <w:footerReference w:type="default" r:id="rId8"/>
      <w:footerReference w:type="first" r:id="rId9"/>
      <w:pgSz w:w="11913" w:h="16834"/>
      <w:pgMar w:top="1701" w:right="1134" w:bottom="1418" w:left="1418" w:header="709" w:footer="709" w:gutter="0"/>
      <w:paperSrc w:first="1" w:other="1"/>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72EC" w14:textId="77777777" w:rsidR="00517F2F" w:rsidRDefault="00517F2F">
      <w:r>
        <w:separator/>
      </w:r>
    </w:p>
  </w:endnote>
  <w:endnote w:type="continuationSeparator" w:id="0">
    <w:p w14:paraId="07EB085F" w14:textId="77777777" w:rsidR="00517F2F" w:rsidRDefault="0051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New"/>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322D" w14:textId="77777777" w:rsidR="00517F2F" w:rsidRDefault="00517F2F">
    <w:pPr>
      <w:pStyle w:val="Fuzeile"/>
      <w:pBdr>
        <w:top w:val="none" w:sz="0" w:space="0" w:color="auto"/>
      </w:pBdr>
      <w:jc w:val="left"/>
      <w:rPr>
        <w:b w:val="0"/>
        <w:bCs w:val="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6563" w14:textId="77777777" w:rsidR="00517F2F" w:rsidRDefault="00517F2F">
    <w:pPr>
      <w:pStyle w:val="Fuzeile"/>
      <w:pBdr>
        <w:top w:val="none" w:sz="0" w:space="0" w:color="auto"/>
      </w:pBdr>
      <w:jc w:val="left"/>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63FA1" w14:textId="77777777" w:rsidR="00517F2F" w:rsidRDefault="00517F2F">
      <w:r>
        <w:separator/>
      </w:r>
    </w:p>
  </w:footnote>
  <w:footnote w:type="continuationSeparator" w:id="0">
    <w:p w14:paraId="4F100537" w14:textId="77777777" w:rsidR="00517F2F" w:rsidRDefault="0051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70F7" w14:textId="77777777" w:rsidR="00517F2F" w:rsidRDefault="00517F2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C5C"/>
    <w:multiLevelType w:val="singleLevel"/>
    <w:tmpl w:val="A900F384"/>
    <w:lvl w:ilvl="0">
      <w:start w:val="1"/>
      <w:numFmt w:val="decimal"/>
      <w:lvlText w:val="%1."/>
      <w:legacy w:legacy="1" w:legacySpace="0" w:legacyIndent="283"/>
      <w:lvlJc w:val="left"/>
      <w:pPr>
        <w:ind w:left="1416" w:hanging="283"/>
      </w:pPr>
    </w:lvl>
  </w:abstractNum>
  <w:num w:numId="1" w16cid:durableId="1340277028">
    <w:abstractNumId w:val="0"/>
  </w:num>
  <w:num w:numId="2" w16cid:durableId="1894537828">
    <w:abstractNumId w:val="0"/>
    <w:lvlOverride w:ilvl="0">
      <w:lvl w:ilvl="0">
        <w:start w:val="1"/>
        <w:numFmt w:val="decimal"/>
        <w:lvlText w:val="%1."/>
        <w:legacy w:legacy="1" w:legacySpace="0" w:legacyIndent="283"/>
        <w:lvlJc w:val="left"/>
        <w:pPr>
          <w:ind w:left="1416"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08"/>
  <w:autoHyphenation/>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ktennummer" w:val="1/23"/>
    <w:docVar w:name="AnzahlAusdruck" w:val="1"/>
    <w:docVar w:name="Bemerkung" w:val="Vollmacht Straf"/>
    <w:docVar w:name="BemerkungsPos" w:val="0"/>
    <w:docVar w:name="BriefDatOrig" w:val="J:\RA\D15\D3641.RTF"/>
    <w:docVar w:name="DDNr" w:val="D41/D557-23"/>
    <w:docVar w:name="DDNummerPH" w:val="fehlt"/>
    <w:docVar w:name="dgnword-docGUID" w:val="{F710D5A0-5C17-4A79-B3C1-5858426AE649}"/>
    <w:docVar w:name="dgnword-eventsink" w:val="603254664"/>
    <w:docVar w:name="Druckeinstellungen" w:val="Aktenexemplar|1|0|0|0|0|0|0|-|0|Kopie|0|0|\\ws003\Kyocera Mita FS-1020D|Kassette 2|0|Kassette 2|-|\\SERVER\10 Ebene 2|Kassette 2|0|Kassette 2|-|\\SERVER\10 Ebene 2|Kassette 2|0|Kassette 2|-|1|1|0|0|0|Kopie|0|0|0|0|0|0"/>
    <w:docVar w:name="EAStatus" w:val="0"/>
    <w:docVar w:name="RADKS" w:val="#;$a;@"/>
    <w:docVar w:name="Rubrik" w:val="solleer"/>
    <w:docVar w:name="Schlagwort" w:val="solleer"/>
  </w:docVars>
  <w:rsids>
    <w:rsidRoot w:val="0024002D"/>
    <w:rsid w:val="000C4B9D"/>
    <w:rsid w:val="0024002D"/>
    <w:rsid w:val="00282154"/>
    <w:rsid w:val="002E76F6"/>
    <w:rsid w:val="0033668D"/>
    <w:rsid w:val="00484698"/>
    <w:rsid w:val="00517F2F"/>
    <w:rsid w:val="00524EA4"/>
    <w:rsid w:val="005B4EC5"/>
    <w:rsid w:val="006719D0"/>
    <w:rsid w:val="006E7EE4"/>
    <w:rsid w:val="00761D5A"/>
    <w:rsid w:val="0076522C"/>
    <w:rsid w:val="00861065"/>
    <w:rsid w:val="00963961"/>
    <w:rsid w:val="00976A8D"/>
    <w:rsid w:val="00A2759D"/>
    <w:rsid w:val="00A664A8"/>
    <w:rsid w:val="00A66DE8"/>
    <w:rsid w:val="00A92ED5"/>
    <w:rsid w:val="00A94851"/>
    <w:rsid w:val="00AF6E13"/>
    <w:rsid w:val="00B53465"/>
    <w:rsid w:val="00BA6975"/>
    <w:rsid w:val="00BC6E1E"/>
    <w:rsid w:val="00C07EC0"/>
    <w:rsid w:val="00DD27FE"/>
    <w:rsid w:val="00E52301"/>
    <w:rsid w:val="00E97544"/>
    <w:rsid w:val="00EC24E2"/>
    <w:rsid w:val="00F76042"/>
    <w:rsid w:val="00F937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E999"/>
  <w14:defaultImageDpi w14:val="0"/>
  <w15:docId w15:val="{D9C44107-2DCB-48A6-84BD-E48D71D1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spacing w:after="0" w:line="240" w:lineRule="auto"/>
    </w:pPr>
    <w:rPr>
      <w:rFonts w:ascii="Arial" w:hAnsi="Arial" w:cs="Arial"/>
    </w:rPr>
  </w:style>
  <w:style w:type="paragraph" w:styleId="berschrift1">
    <w:name w:val="heading 1"/>
    <w:basedOn w:val="Standard"/>
    <w:next w:val="Standard"/>
    <w:link w:val="berschrift1Zchn"/>
    <w:uiPriority w:val="99"/>
    <w:qFormat/>
    <w:pPr>
      <w:keepNext/>
      <w:spacing w:before="240" w:after="60"/>
      <w:outlineLvl w:val="0"/>
    </w:pPr>
    <w:rPr>
      <w:b/>
      <w:bCs/>
      <w:kern w:val="2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paragraph" w:styleId="Fuzeile">
    <w:name w:val="footer"/>
    <w:basedOn w:val="berschrift1"/>
    <w:link w:val="FuzeileZchn"/>
    <w:uiPriority w:val="99"/>
    <w:pPr>
      <w:keepNext w:val="0"/>
      <w:pBdr>
        <w:top w:val="single" w:sz="6" w:space="1" w:color="auto"/>
      </w:pBd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 w:val="right" w:pos="9072"/>
      </w:tabs>
      <w:spacing w:before="0" w:after="0" w:line="360" w:lineRule="atLeast"/>
      <w:ind w:left="1440"/>
      <w:jc w:val="right"/>
      <w:outlineLvl w:val="9"/>
    </w:pPr>
    <w:rPr>
      <w:kern w:val="0"/>
      <w:sz w:val="20"/>
      <w:szCs w:val="20"/>
      <w:u w:val="single"/>
    </w:rPr>
  </w:style>
  <w:style w:type="character" w:customStyle="1" w:styleId="FuzeileZchn">
    <w:name w:val="Fußzeile Zchn"/>
    <w:basedOn w:val="Absatz-Standardschriftart"/>
    <w:link w:val="Fuzeile"/>
    <w:uiPriority w:val="99"/>
    <w:semiHidden/>
    <w:rPr>
      <w:rFonts w:ascii="Arial" w:hAnsi="Arial" w:cs="Arial"/>
    </w:rPr>
  </w:style>
  <w:style w:type="paragraph" w:styleId="Kopfzeile">
    <w:name w:val="header"/>
    <w:basedOn w:val="Standard"/>
    <w:link w:val="KopfzeileZchn"/>
    <w:uiPriority w:val="99"/>
    <w:pPr>
      <w:tabs>
        <w:tab w:val="center" w:pos="4819"/>
        <w:tab w:val="right" w:pos="6804"/>
        <w:tab w:val="right" w:pos="9071"/>
      </w:tabs>
      <w:spacing w:line="240" w:lineRule="atLeast"/>
    </w:pPr>
    <w:rPr>
      <w:sz w:val="20"/>
      <w:szCs w:val="20"/>
    </w:rPr>
  </w:style>
  <w:style w:type="character" w:customStyle="1" w:styleId="KopfzeileZchn">
    <w:name w:val="Kopfzeile Zchn"/>
    <w:basedOn w:val="Absatz-Standardschriftart"/>
    <w:link w:val="Kopfzeile"/>
    <w:uiPriority w:val="99"/>
    <w:semiHidden/>
    <w:rPr>
      <w:rFonts w:ascii="Arial" w:hAnsi="Arial" w:cs="Arial"/>
    </w:rPr>
  </w:style>
  <w:style w:type="character" w:styleId="Seitenzahl">
    <w:name w:val="page number"/>
    <w:basedOn w:val="Absatz-Standardschriftart"/>
    <w:uiPriority w:val="99"/>
  </w:style>
  <w:style w:type="paragraph" w:customStyle="1" w:styleId="Font0">
    <w:name w:val="Font 0"/>
    <w:uiPriority w:val="99"/>
    <w:pPr>
      <w:widowControl w:val="0"/>
      <w:autoSpaceDE w:val="0"/>
      <w:autoSpaceDN w:val="0"/>
      <w:spacing w:after="0" w:line="240" w:lineRule="auto"/>
    </w:pPr>
    <w:rPr>
      <w:rFonts w:ascii="Courier 10cpi" w:hAnsi="Courier 10cpi" w:cs="Courier 10cpi"/>
      <w:sz w:val="24"/>
      <w:szCs w:val="24"/>
    </w:rPr>
  </w:style>
  <w:style w:type="paragraph" w:customStyle="1" w:styleId="Font1">
    <w:name w:val="Font 1"/>
    <w:uiPriority w:val="99"/>
    <w:pPr>
      <w:widowControl w:val="0"/>
      <w:autoSpaceDE w:val="0"/>
      <w:autoSpaceDN w:val="0"/>
      <w:spacing w:after="0" w:line="240" w:lineRule="auto"/>
    </w:pPr>
    <w:rPr>
      <w:rFonts w:ascii="Courier 10cpi" w:hAnsi="Courier 10cpi" w:cs="Courier 10cpi"/>
      <w:sz w:val="24"/>
      <w:szCs w:val="24"/>
    </w:rPr>
  </w:style>
  <w:style w:type="paragraph" w:customStyle="1" w:styleId="Font2">
    <w:name w:val="Font 2"/>
    <w:uiPriority w:val="99"/>
    <w:pPr>
      <w:widowControl w:val="0"/>
      <w:autoSpaceDE w:val="0"/>
      <w:autoSpaceDN w:val="0"/>
      <w:spacing w:after="0" w:line="240" w:lineRule="auto"/>
    </w:pPr>
    <w:rPr>
      <w:rFonts w:ascii="Courier 10cpi" w:hAnsi="Courier 10cpi" w:cs="Courier 10cpi"/>
      <w:sz w:val="24"/>
      <w:szCs w:val="24"/>
    </w:rPr>
  </w:style>
  <w:style w:type="paragraph" w:customStyle="1" w:styleId="Font3">
    <w:name w:val="Font 3"/>
    <w:uiPriority w:val="99"/>
    <w:rsid w:val="00976A8D"/>
    <w:pPr>
      <w:widowControl w:val="0"/>
      <w:autoSpaceDE w:val="0"/>
      <w:autoSpaceDN w:val="0"/>
      <w:spacing w:after="0" w:line="240" w:lineRule="auto"/>
    </w:pPr>
    <w:rPr>
      <w:rFonts w:ascii="Courier 10cpi" w:hAnsi="Courier 10cpi" w:cs="Courier 10cpi"/>
      <w:sz w:val="24"/>
      <w:szCs w:val="24"/>
    </w:rPr>
  </w:style>
  <w:style w:type="paragraph" w:styleId="Sprechblasentext">
    <w:name w:val="Balloon Text"/>
    <w:basedOn w:val="Standard"/>
    <w:link w:val="SprechblasentextZchn"/>
    <w:uiPriority w:val="99"/>
    <w:semiHidden/>
    <w:unhideWhenUsed/>
    <w:rsid w:val="00A275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Hiermit wird</vt:lpstr>
    </vt:vector>
  </TitlesOfParts>
  <Company>Metzger u. Partner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Hiermit wird</dc:title>
  <dc:creator>Frau Donauer</dc:creator>
  <cp:keywords>Briefdatei</cp:keywords>
  <cp:lastModifiedBy>Gabi Schmidt</cp:lastModifiedBy>
  <cp:revision>2</cp:revision>
  <cp:lastPrinted>2016-10-20T11:30:00Z</cp:lastPrinted>
  <dcterms:created xsi:type="dcterms:W3CDTF">2023-04-03T07:36:00Z</dcterms:created>
  <dcterms:modified xsi:type="dcterms:W3CDTF">2023-04-03T07:36:00Z</dcterms:modified>
</cp:coreProperties>
</file>